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-94" w:hanging="297" w:hangingChars="94"/>
        <w:rPr>
          <w:rFonts w:hint="eastAsia" w:ascii="FreeSerif" w:hAnsi="FreeSerif" w:eastAsia="CESI黑体-GB2312" w:cs="CESI黑体-GB2312"/>
          <w:b w:val="0"/>
          <w:bCs w:val="0"/>
          <w:color w:val="auto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 w:ascii="FreeSerif" w:hAnsi="FreeSerif" w:eastAsia="CESI黑体-GB2312" w:cs="CESI黑体-GB2312"/>
          <w:b w:val="0"/>
          <w:bCs w:val="0"/>
          <w:color w:val="auto"/>
          <w:lang w:eastAsia="zh-CN"/>
        </w:rPr>
        <w:t>附件</w:t>
      </w:r>
      <w:r>
        <w:rPr>
          <w:rFonts w:hint="eastAsia" w:ascii="FreeSerif" w:hAnsi="FreeSerif" w:eastAsia="CESI黑体-GB2312" w:cs="CESI黑体-GB2312"/>
          <w:b w:val="0"/>
          <w:bCs w:val="0"/>
          <w:color w:val="auto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FreeSerif" w:hAnsi="FreeSerif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FreeSerif" w:hAnsi="FreeSerif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职称评审委员会评估量化标准</w:t>
      </w:r>
    </w:p>
    <w:tbl>
      <w:tblPr>
        <w:tblStyle w:val="7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633"/>
        <w:gridCol w:w="1209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  <w:jc w:val="center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reeSerif" w:hAnsi="FreeSerif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reeSerif" w:hAnsi="FreeSerif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评估事项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reeSerif" w:hAnsi="FreeSerif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reeSerif" w:hAnsi="FreeSerif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评估内容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reeSerif" w:hAnsi="FreeSerif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reeSerif" w:hAnsi="FreeSerif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基本分值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reeSerif" w:hAnsi="FreeSerif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reeSerif" w:hAnsi="FreeSerif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评审委员会基本情况（基准分20分）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评委会依照规定申请组建和备案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缺乏原始资料酌情扣分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设立办事机构负责日常工作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无凭证资料酌情扣分或不得分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评委专家人数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2分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不符合规定人数的酌情扣分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专家组成及变动情况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3分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违反每年更换要求的不得分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是否正常开展年度评审工作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1个以上年度未开展者不得分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申报审核情况（基准分10分）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依照申报条件开展审核情况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超范围、破格申报与正常申报混乱、不符合申报条件申报成功、违规委托评审等情况不得分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一次性告知制执行情况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3分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违规要求额外提供证明材料或不能一次性告知补正内容的不得分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个人、用人单位诚信承诺制执行情况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2分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未执行到位者不得分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组织评审情况（基准分40分）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评审会议组织情况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有评审专家不符合评审专业和身份要求的扣2分。未召开评委会成立会议开展业务培训、签订保密承诺书的扣2分。未实行封闭管理和对外公布评审专家名单的不得分。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评审方案制定与执行情况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没有制定评审方案的不得分，评审方案执行不到位的酌情扣分。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评审程序执行情况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未按照职称评审主要程序开展评审工作的、有违背相关程序规定情形的不得分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评审标准条件的执行和质量控制情况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15分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有不符合评审条件而评审通过情形的扣5分，评审结果有失公正的扣5分，有业绩造假通过评审或者评审专家、工作人员参与违规造假的扣15分，有该破格而按照正常评审通过情形的扣15分，社会反映评审不公调查核实的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组织评审情况（基准分40分）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有关评审制度执行情况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评审公开制度、专家回避制度、评审未通过原因查询制度、申报人申请复查和投诉的受理反馈制度等，有一项不落实即不得分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评审会议记录情况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会议记录未按规定要求记录全部内容者扣3分，未按规定归档管理的扣3分，缺失会议记录或者记录不全且未按要求归档管理的不得分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评审服务及监督情况政策宣传（基准分30分）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全省职称管理服务平台使用情况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未按要求使用服务平台提供便捷化服务的不得分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评审工作安排及标准制定情况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未报送年度评审工作安排的扣3分，对评审标准征求意见不积极反馈的扣3分，自主评审标准低于国家标准和省标准的不得分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政策宣传情况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未进行评审前政策宣讲的扣3分，未进行评审后宣传的扣2分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信访处理情况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10分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不能按照规定受理对评审结果的查询、复查、举报投诉、应诉及信访件调查核实的，每发生一件扣5分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工作质量情况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不能当年组织完成职称评审工作任务的扣5分。有查实工作人员或者评审专家违规违纪的扣5分；因评审工作把关不严、程序不规范，造成投诉较多、争议较大的，一经查实，即确定为不合格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自主评审委员会特别要求（仅显示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扣分事项）</w:t>
            </w: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单位推荐审核情况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未按要求制定本单位职称申报推荐办法，未履行公开、展示、考核、评议、监督等程序的，扣10分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评审工作中的其他情况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未按要求进行评审办法、操作方案和评委会备案的扣5分。未及时进行自主评审情况报备的扣5分。未按照评审办法和操作方案开展评审工作的扣5分。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  <w:tc>
          <w:tcPr>
            <w:tcW w:w="79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90分及以上为优秀，</w:t>
            </w:r>
            <w:r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75</w:t>
            </w: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～89分为合格，</w:t>
            </w:r>
            <w:r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60</w:t>
            </w: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～</w:t>
            </w:r>
            <w:r>
              <w:rPr>
                <w:rFonts w:hint="default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74</w:t>
            </w:r>
            <w:r>
              <w:rPr>
                <w:rFonts w:hint="eastAsia" w:ascii="FreeSerif" w:hAnsi="FreeSerif" w:eastAsia="仿宋" w:cs="仿宋"/>
                <w:sz w:val="21"/>
                <w:szCs w:val="21"/>
                <w:vertAlign w:val="baseline"/>
                <w:lang w:val="en-US" w:eastAsia="zh-CN"/>
              </w:rPr>
              <w:t>为基本合格，59分以下为不合格。</w:t>
            </w:r>
          </w:p>
        </w:tc>
      </w:tr>
    </w:tbl>
    <w:p>
      <w:pPr>
        <w:widowControl/>
        <w:rPr>
          <w:rFonts w:hint="eastAsia" w:ascii="FreeSerif" w:hAnsi="FreeSerif" w:eastAsia="黑体"/>
          <w:kern w:val="0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8" w:header="851" w:footer="1587" w:gutter="0"/>
          <w:cols w:space="720" w:num="1"/>
          <w:titlePg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reeSerif">
    <w:altName w:val="Times New Roman"/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9"/>
        <w:rFonts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BDD74"/>
    <w:rsid w:val="26B479E6"/>
    <w:rsid w:val="5DFBDD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widowControl w:val="0"/>
      <w:spacing w:before="240" w:after="60"/>
      <w:jc w:val="center"/>
      <w:outlineLvl w:val="0"/>
    </w:pPr>
    <w:rPr>
      <w:rFonts w:ascii="Arial" w:hAnsi="Arial"/>
      <w:b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99"/>
    <w:pPr>
      <w:widowControl w:val="0"/>
      <w:spacing w:after="120"/>
      <w:ind w:left="420" w:leftChars="200"/>
      <w:jc w:val="both"/>
    </w:pPr>
    <w:rPr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1244</Words>
  <Characters>1260</Characters>
  <Lines>0</Lines>
  <Paragraphs>0</Paragraphs>
  <TotalTime>0</TotalTime>
  <ScaleCrop>false</ScaleCrop>
  <LinksUpToDate>false</LinksUpToDate>
  <CharactersWithSpaces>1263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2024-06-21T17:25:00Z</dcterms:created>
  <dc:creator>kylin</dc:creator>
  <cp:lastModifiedBy>zz小白兔</cp:lastModifiedBy>
  <dcterms:modified xsi:type="dcterms:W3CDTF">2024-06-24T08:56:35Z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7ACA8C6441AF4B5382BC083EA297F303_13</vt:lpwstr>
  </property>
</Properties>
</file>