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ascii="方正小标宋简体" w:eastAsia="方正小标宋简体" w:cs="方正小标宋简体" w:hint="eastAsia"/>
          <w:color w:val="2B2B2B"/>
          <w:spacing w:val="0"/>
          <w:kern w:val="0"/>
          <w:sz w:val="44"/>
          <w:szCs w:val="44"/>
          <w:shd w:val="clear" w:color="auto" w:fill="FFFFFF"/>
          <w:lang w:eastAsia="zh-CN" w:bidi="ar-SA"/>
        </w:rPr>
      </w:pPr>
      <w:r>
        <w:rPr>
          <w:rFonts w:ascii="方正小标宋简体" w:eastAsia="方正小标宋简体" w:cs="方正小标宋简体" w:hAnsi="宋体" w:hint="eastAsia"/>
          <w:color w:val="2B2B2B"/>
          <w:kern w:val="0"/>
          <w:sz w:val="44"/>
          <w:szCs w:val="44"/>
          <w:shd w:val="clear" w:color="auto" w:fill="FFFFFF"/>
          <w:lang w:bidi="ar-SA"/>
        </w:rPr>
        <w:t>《</w:t>
      </w:r>
      <w:r>
        <w:rPr>
          <w:rFonts w:ascii="方正小标宋简体" w:eastAsia="方正小标宋简体" w:cs="方正小标宋简体" w:hint="eastAsia"/>
          <w:color w:val="2B2B2B"/>
          <w:spacing w:val="0"/>
          <w:kern w:val="0"/>
          <w:sz w:val="44"/>
          <w:szCs w:val="44"/>
          <w:shd w:val="clear" w:color="auto" w:fill="FFFFFF"/>
          <w:lang w:eastAsia="zh-CN" w:bidi="ar-SA"/>
        </w:rPr>
        <w:t>郑州住房公积金管理中心</w:t>
      </w:r>
    </w:p>
    <w:p>
      <w:pPr>
        <w:keepNext w:val="0"/>
        <w:keepLines w:val="0"/>
        <w:pageBreakBefore w:val="0"/>
        <w:widowControl/>
        <w:suppressLineNumbers w:val="0"/>
        <w:kinsoku/>
        <w:wordWrap/>
        <w:overflowPunct/>
        <w:topLinePunct w:val="0"/>
        <w:autoSpaceDE/>
        <w:autoSpaceDN/>
        <w:adjustRightInd/>
        <w:snapToGrid/>
        <w:spacing w:line="640" w:lineRule="exact"/>
        <w:jc w:val="center"/>
        <w:rPr>
          <w:rFonts w:ascii="方正小标宋简体" w:eastAsia="方正小标宋简体" w:cs="方正小标宋简体"/>
          <w:color w:val="2B2B2B"/>
          <w:kern w:val="0"/>
          <w:sz w:val="44"/>
          <w:szCs w:val="44"/>
          <w:shd w:val="clear" w:color="auto" w:fill="FFFFFF"/>
          <w:lang w:bidi="ar-SA"/>
        </w:rPr>
      </w:pPr>
      <w:r>
        <w:rPr>
          <w:rFonts w:ascii="方正小标宋简体" w:eastAsia="方正小标宋简体" w:cs="方正小标宋简体" w:hint="eastAsia"/>
          <w:color w:val="2B2B2B"/>
          <w:kern w:val="0"/>
          <w:sz w:val="44"/>
          <w:szCs w:val="44"/>
          <w:shd w:val="clear" w:color="auto" w:fill="FFFFFF"/>
          <w:lang w:bidi="ar-SA"/>
        </w:rPr>
        <w:t>关于调整住房公积金个人住房贷款借款人</w:t>
      </w:r>
    </w:p>
    <w:p>
      <w:pPr>
        <w:keepNext w:val="0"/>
        <w:keepLines w:val="0"/>
        <w:pageBreakBefore w:val="0"/>
        <w:widowControl/>
        <w:suppressLineNumbers w:val="0"/>
        <w:kinsoku/>
        <w:wordWrap/>
        <w:overflowPunct/>
        <w:topLinePunct w:val="0"/>
        <w:autoSpaceDE/>
        <w:autoSpaceDN/>
        <w:adjustRightInd/>
        <w:snapToGrid/>
        <w:spacing w:line="640" w:lineRule="exact"/>
        <w:jc w:val="center"/>
        <w:rPr>
          <w:rFonts w:ascii="方正小标宋简体" w:eastAsia="方正小标宋简体" w:cs="方正小标宋简体" w:hint="eastAsia"/>
          <w:color w:val="2B2B2B"/>
          <w:kern w:val="0"/>
          <w:sz w:val="44"/>
          <w:szCs w:val="44"/>
          <w:shd w:val="clear" w:color="auto" w:fill="FFFFFF"/>
          <w:lang w:bidi="ar-SA"/>
        </w:rPr>
      </w:pPr>
      <w:r>
        <w:rPr>
          <w:rFonts w:ascii="方正小标宋简体" w:eastAsia="方正小标宋简体" w:cs="方正小标宋简体" w:hint="eastAsia"/>
          <w:color w:val="2B2B2B"/>
          <w:kern w:val="0"/>
          <w:sz w:val="44"/>
          <w:szCs w:val="44"/>
          <w:shd w:val="clear" w:color="auto" w:fill="FFFFFF"/>
          <w:lang w:bidi="ar-SA"/>
        </w:rPr>
        <w:t>年龄上限的通知</w:t>
      </w:r>
      <w:r>
        <w:rPr>
          <w:rFonts w:ascii="方正小标宋简体" w:eastAsia="方正小标宋简体" w:cs="方正小标宋简体" w:hAnsi="宋体" w:hint="eastAsia"/>
          <w:color w:val="2B2B2B"/>
          <w:kern w:val="0"/>
          <w:sz w:val="44"/>
          <w:szCs w:val="44"/>
          <w:shd w:val="clear" w:color="auto" w:fill="FFFFFF"/>
          <w:lang w:bidi="ar-SA"/>
        </w:rPr>
        <w:t>（征求意见稿）》</w:t>
      </w:r>
    </w:p>
    <w:p>
      <w:pPr>
        <w:keepNext w:val="0"/>
        <w:keepLines w:val="0"/>
        <w:pageBreakBefore w:val="0"/>
        <w:widowControl/>
        <w:suppressLineNumbers w:val="0"/>
        <w:kinsoku/>
        <w:wordWrap/>
        <w:overflowPunct/>
        <w:topLinePunct w:val="0"/>
        <w:autoSpaceDE/>
        <w:autoSpaceDN/>
        <w:adjustRightInd/>
        <w:snapToGrid/>
        <w:spacing w:line="560" w:lineRule="exact"/>
        <w:jc w:val="center"/>
        <w:rPr>
          <w:rFonts w:ascii="方正小标宋简体" w:eastAsia="方正小标宋简体" w:cs="方正小标宋简体" w:hAnsi="宋体" w:hint="eastAsia"/>
          <w:color w:val="2B2B2B"/>
          <w:kern w:val="0"/>
          <w:sz w:val="44"/>
          <w:szCs w:val="44"/>
          <w:shd w:val="clear" w:color="auto" w:fill="FFFFFF"/>
          <w:lang w:bidi="ar-SA"/>
        </w:rPr>
      </w:pPr>
      <w:r>
        <w:rPr>
          <w:rFonts w:ascii="方正小标宋简体" w:eastAsia="方正小标宋简体" w:cs="方正小标宋简体" w:hAnsi="宋体" w:hint="eastAsia"/>
          <w:bCs/>
          <w:color w:val="2B2B2B"/>
          <w:kern w:val="0"/>
          <w:sz w:val="44"/>
          <w:szCs w:val="44"/>
          <w:shd w:val="clear" w:color="auto" w:fill="FFFFFF"/>
          <w:lang w:bidi="ar-SA"/>
        </w:rPr>
        <w:t>起草说明</w:t>
      </w:r>
    </w:p>
    <w:p>
      <w:pPr>
        <w:spacing w:line="560" w:lineRule="exact"/>
        <w:ind w:firstLineChars="200" w:firstLine="640"/>
        <w:rPr>
          <w:rFonts w:ascii="黑体" w:eastAsia="黑体" w:hAnsi="黑体"/>
          <w:sz w:val="32"/>
          <w:szCs w:val="32"/>
        </w:rPr>
      </w:pPr>
    </w:p>
    <w:p>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起草</w:t>
      </w:r>
      <w:r>
        <w:rPr>
          <w:rFonts w:ascii="黑体" w:eastAsia="黑体" w:hAnsi="黑体" w:hint="eastAsia"/>
          <w:sz w:val="32"/>
          <w:szCs w:val="32"/>
        </w:rPr>
        <w:t>背景</w:t>
      </w:r>
    </w:p>
    <w:p>
      <w:pPr>
        <w:keepNext w:val="0"/>
        <w:keepLines w:val="0"/>
        <w:pageBreakBefore w:val="0"/>
        <w:widowControl/>
        <w:suppressLineNumbers w:val="0"/>
        <w:kinsoku/>
        <w:wordWrap/>
        <w:overflowPunct/>
        <w:topLinePunct w:val="0"/>
        <w:autoSpaceDE/>
        <w:autoSpaceDN/>
        <w:adjustRightInd/>
        <w:snapToGrid/>
        <w:spacing w:line="640" w:lineRule="exact"/>
        <w:ind w:firstLineChars="200" w:firstLine="640"/>
        <w:rPr>
          <w:rFonts w:ascii="仿宋_GB2312" w:eastAsia="仿宋_GB2312" w:cs="仿宋_GB2312" w:hAnsi="仿宋_GB2312" w:hint="eastAsia"/>
          <w:sz w:val="32"/>
          <w:szCs w:val="32"/>
          <w:shd w:val="clear" w:color="auto" w:fill="auto"/>
          <w:lang w:bidi="ar-SA"/>
        </w:rPr>
      </w:pPr>
      <w:r>
        <w:rPr>
          <w:rFonts w:ascii="仿宋_GB2312" w:eastAsia="仿宋_GB2312" w:hAnsi="仿宋"/>
          <w:sz w:val="32"/>
          <w:szCs w:val="32"/>
        </w:rPr>
        <w:t>为</w:t>
      </w:r>
      <w:r>
        <w:rPr>
          <w:rFonts w:ascii="仿宋_GB2312" w:eastAsia="仿宋_GB2312" w:cs="仿宋_GB2312" w:hAnsi="仿宋_GB2312" w:hint="eastAsia"/>
          <w:sz w:val="32"/>
          <w:szCs w:val="32"/>
          <w:shd w:val="clear" w:color="auto" w:fill="auto"/>
          <w:lang w:eastAsia="zh-CN" w:bidi="ar-SA"/>
        </w:rPr>
        <w:t>落实国家渐进式延迟退休政策，更好地发挥住房公积金</w:t>
      </w:r>
      <w:r>
        <w:rPr>
          <w:rFonts w:ascii="仿宋_GB2312" w:eastAsia="仿宋_GB2312" w:cs="仿宋_GB2312" w:hAnsi="仿宋_GB2312"/>
          <w:sz w:val="32"/>
          <w:szCs w:val="32"/>
          <w:shd w:val="clear" w:color="auto" w:fill="auto"/>
          <w:lang w:eastAsia="zh-CN" w:bidi="ar-SA"/>
        </w:rPr>
        <w:t>制度</w:t>
      </w:r>
      <w:bookmarkStart w:id="0" w:name="_GoBack"/>
      <w:bookmarkEnd w:id="0"/>
      <w:r>
        <w:rPr>
          <w:rFonts w:ascii="仿宋_GB2312" w:eastAsia="仿宋_GB2312" w:cs="仿宋_GB2312" w:hAnsi="仿宋_GB2312" w:hint="eastAsia"/>
          <w:sz w:val="32"/>
          <w:szCs w:val="32"/>
          <w:shd w:val="clear" w:color="auto" w:fill="auto"/>
          <w:lang w:eastAsia="zh-CN" w:bidi="ar-SA"/>
        </w:rPr>
        <w:t>保障</w:t>
      </w:r>
      <w:r>
        <w:rPr>
          <w:rFonts w:ascii="仿宋_GB2312" w:eastAsia="仿宋_GB2312" w:cs="仿宋_GB2312" w:hAnsi="仿宋_GB2312"/>
          <w:sz w:val="32"/>
          <w:szCs w:val="32"/>
          <w:shd w:val="clear" w:color="auto" w:fill="auto"/>
          <w:lang w:eastAsia="zh-CN" w:bidi="ar-SA"/>
        </w:rPr>
        <w:t>作用</w:t>
      </w:r>
      <w:r>
        <w:rPr>
          <w:rFonts w:ascii="仿宋_GB2312" w:eastAsia="仿宋_GB2312" w:cs="仿宋_GB2312" w:hAnsi="仿宋_GB2312" w:hint="eastAsia"/>
          <w:sz w:val="32"/>
          <w:szCs w:val="32"/>
          <w:shd w:val="clear" w:color="auto" w:fill="auto"/>
          <w:lang w:eastAsia="zh-CN" w:bidi="ar-SA"/>
        </w:rPr>
        <w:t>，</w:t>
      </w:r>
      <w:r>
        <w:rPr>
          <w:rFonts w:ascii="仿宋_GB2312" w:eastAsia="仿宋_GB2312" w:hAnsi="仿宋"/>
          <w:sz w:val="32"/>
          <w:szCs w:val="32"/>
        </w:rPr>
        <w:t>郑州住房公积</w:t>
      </w:r>
      <w:r>
        <w:rPr>
          <w:rFonts w:ascii="仿宋_GB2312" w:eastAsia="仿宋_GB2312" w:cs="仿宋_GB2312" w:hAnsi="仿宋_GB2312" w:hint="eastAsia"/>
          <w:sz w:val="32"/>
          <w:szCs w:val="32"/>
          <w:shd w:val="clear" w:color="auto" w:fill="auto"/>
          <w:lang w:bidi="ar-SA"/>
        </w:rPr>
        <w:t>金管理中心起草了《关于调整住房公积金个人住房贷款借款人年龄上限的通知（征求意见稿）》。</w:t>
      </w:r>
    </w:p>
    <w:p>
      <w:pPr>
        <w:keepNext w:val="0"/>
        <w:keepLines w:val="0"/>
        <w:pageBreakBefore w:val="0"/>
        <w:widowControl w:val="0"/>
        <w:kinsoku/>
        <w:wordWrap/>
        <w:overflowPunct/>
        <w:topLinePunct w:val="0"/>
        <w:autoSpaceDE/>
        <w:autoSpaceDN/>
        <w:adjustRightInd/>
        <w:snapToGrid/>
        <w:spacing w:line="560" w:lineRule="exact"/>
        <w:ind w:left="0"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相关</w:t>
      </w:r>
      <w:r>
        <w:rPr>
          <w:rFonts w:ascii="黑体" w:eastAsia="黑体" w:hAnsi="黑体" w:hint="eastAsia"/>
          <w:sz w:val="32"/>
          <w:szCs w:val="32"/>
        </w:rPr>
        <w:t>依据</w:t>
      </w:r>
    </w:p>
    <w:p>
      <w:pPr>
        <w:keepNext w:val="0"/>
        <w:keepLines w:val="0"/>
        <w:pageBreakBefore w:val="0"/>
        <w:widowControl/>
        <w:suppressLineNumbers w:val="0"/>
        <w:kinsoku/>
        <w:wordWrap/>
        <w:overflowPunct/>
        <w:topLinePunct w:val="0"/>
        <w:autoSpaceDE/>
        <w:autoSpaceDN/>
        <w:adjustRightInd/>
        <w:snapToGrid/>
        <w:spacing w:line="560" w:lineRule="exact"/>
        <w:ind w:firstLineChars="200" w:firstLine="640"/>
        <w:rPr>
          <w:rFonts w:ascii="仿宋_GB2312" w:eastAsia="仿宋_GB2312" w:hAnsi="仿宋"/>
          <w:sz w:val="32"/>
          <w:szCs w:val="32"/>
        </w:rPr>
      </w:pPr>
      <w:r>
        <w:rPr>
          <w:rFonts w:ascii="仿宋_GB2312" w:eastAsia="仿宋_GB2312" w:hAnsi="仿宋"/>
          <w:sz w:val="32"/>
          <w:szCs w:val="32"/>
        </w:rPr>
        <w:t>1.《全国人民代表大会常务委员会关于实施渐进式延迟法定退休年龄的决定》</w:t>
      </w:r>
      <w:r>
        <w:rPr>
          <w:rFonts w:ascii="仿宋_GB2312" w:eastAsia="仿宋_GB2312" w:hAnsi="仿宋" w:hint="eastAsia"/>
          <w:sz w:val="32"/>
          <w:szCs w:val="32"/>
        </w:rPr>
        <w:t>（2024年9月13日第十四届全国人民代表大会常务委员会第十一次会议通过）</w:t>
      </w:r>
    </w:p>
    <w:p>
      <w:pPr>
        <w:keepNext w:val="0"/>
        <w:keepLines w:val="0"/>
        <w:pageBreakBefore w:val="0"/>
        <w:widowControl/>
        <w:suppressLineNumbers w:val="0"/>
        <w:kinsoku/>
        <w:wordWrap/>
        <w:overflowPunct/>
        <w:topLinePunct w:val="0"/>
        <w:autoSpaceDE/>
        <w:autoSpaceDN/>
        <w:adjustRightInd/>
        <w:snapToGrid/>
        <w:spacing w:line="560" w:lineRule="exact"/>
        <w:ind w:firstLineChars="200" w:firstLine="640"/>
        <w:rPr>
          <w:rFonts w:ascii="仿宋_GB2312" w:eastAsia="仿宋_GB2312" w:cs="方正小标宋简体" w:hAnsi="仿宋" w:hint="eastAsia"/>
          <w:sz w:val="32"/>
          <w:szCs w:val="32"/>
          <w:lang w:bidi="ar-SA"/>
        </w:rPr>
      </w:pPr>
      <w:r>
        <w:rPr>
          <w:rFonts w:ascii="仿宋_GB2312" w:eastAsia="仿宋_GB2312" w:hAnsi="仿宋"/>
          <w:sz w:val="32"/>
          <w:szCs w:val="32"/>
        </w:rPr>
        <w:t>2.</w:t>
      </w:r>
      <w:r>
        <w:rPr>
          <w:rStyle w:val="0"/>
          <w:rFonts w:ascii="仿宋_GB2312" w:eastAsia="仿宋_GB2312" w:hAnsi="仿宋"/>
          <w:bCs/>
          <w:sz w:val="32"/>
          <w:szCs w:val="32"/>
        </w:rPr>
        <w:t>《人力资源社会保障部 中共中央组织部 财政部关于印发&lt;实施弹性退休制度暂行办法&gt;的通知》</w:t>
      </w:r>
      <w:r>
        <w:rPr>
          <w:rFonts w:ascii="仿宋_GB2312" w:eastAsia="仿宋_GB2312" w:cs="仿宋_GB2312" w:hAnsi="仿宋_GB2312" w:hint="eastAsia"/>
          <w:sz w:val="32"/>
          <w:szCs w:val="32"/>
          <w:shd w:val="clear" w:color="auto" w:fill="auto"/>
          <w:lang w:eastAsia="zh-CN" w:bidi="ar-SA"/>
        </w:rPr>
        <w:t>（人社部发〔2024〕94号）</w:t>
      </w:r>
    </w:p>
    <w:p>
      <w:pPr>
        <w:keepNext w:val="0"/>
        <w:keepLines w:val="0"/>
        <w:pageBreakBefore w:val="0"/>
        <w:widowControl w:val="0"/>
        <w:kinsoku/>
        <w:wordWrap/>
        <w:overflowPunct/>
        <w:topLinePunct w:val="0"/>
        <w:autoSpaceDE/>
        <w:autoSpaceDN/>
        <w:adjustRightInd/>
        <w:snapToGrid/>
        <w:spacing w:line="560" w:lineRule="exact"/>
        <w:ind w:left="0" w:firstLineChars="200" w:firstLine="640"/>
        <w:rPr>
          <w:rFonts w:ascii="仿宋_GB2312" w:eastAsia="仿宋_GB2312" w:cs="仿宋_GB2312" w:hAnsi="仿宋" w:hint="eastAsia"/>
          <w:sz w:val="32"/>
          <w:szCs w:val="32"/>
        </w:rPr>
      </w:pPr>
      <w:r>
        <w:rPr>
          <w:rFonts w:ascii="黑体" w:eastAsia="黑体" w:hAnsi="黑体" w:hint="eastAsia"/>
          <w:sz w:val="32"/>
          <w:szCs w:val="32"/>
        </w:rPr>
        <w:t>三、主要内容</w:t>
      </w:r>
    </w:p>
    <w:p>
      <w:pPr>
        <w:keepNext w:val="0"/>
        <w:keepLines w:val="0"/>
        <w:pageBreakBefore w:val="0"/>
        <w:widowControl/>
        <w:suppressLineNumbers w:val="0"/>
        <w:kinsoku/>
        <w:wordWrap/>
        <w:overflowPunct/>
        <w:topLinePunct w:val="0"/>
        <w:autoSpaceDE/>
        <w:autoSpaceDN/>
        <w:adjustRightInd/>
        <w:snapToGrid/>
        <w:spacing w:line="360" w:lineRule="auto"/>
        <w:ind w:firstLineChars="200" w:firstLine="640"/>
        <w:rPr>
          <w:rFonts w:ascii="仿宋_GB2312" w:eastAsia="仿宋_GB2312" w:cs="仿宋_GB2312" w:hint="eastAsia"/>
          <w:bCs/>
          <w:sz w:val="32"/>
          <w:szCs w:val="32"/>
          <w:lang w:bidi="ar-SA"/>
        </w:rPr>
      </w:pPr>
      <w:r>
        <w:rPr>
          <w:rFonts w:ascii="仿宋_GB2312" w:eastAsia="仿宋_GB2312" w:cs="仿宋_GB2312" w:hint="eastAsia"/>
          <w:sz w:val="32"/>
          <w:szCs w:val="32"/>
          <w:lang w:eastAsia="zh-CN" w:bidi="ar-SA"/>
        </w:rPr>
        <w:t>延迟退休的职工办理住房公积金个人住房贷款时，贷款到期时间男性可延长到68岁、女性可延长到63岁，或延长到借款人法定退休年龄后5年，贷款期限最长不超过30年。</w:t>
      </w:r>
    </w:p>
    <w:p>
      <w:pPr>
        <w:keepNext w:val="0"/>
        <w:keepLines w:val="0"/>
        <w:pageBreakBefore w:val="0"/>
        <w:widowControl/>
        <w:suppressLineNumbers w:val="0"/>
        <w:kinsoku/>
        <w:wordWrap/>
        <w:overflowPunct/>
        <w:topLinePunct w:val="0"/>
        <w:autoSpaceDE/>
        <w:autoSpaceDN/>
        <w:adjustRightInd/>
        <w:snapToGrid/>
        <w:spacing w:line="560" w:lineRule="exact"/>
        <w:ind w:firstLineChars="200" w:firstLine="640"/>
        <w:rPr>
          <w:rFonts w:ascii="仿宋_GB2312" w:eastAsia="仿宋_GB2312" w:cs="仿宋_GB2312" w:hAnsi="仿宋_GB2312"/>
          <w:sz w:val="32"/>
          <w:szCs w:val="32"/>
          <w:shd w:val="clear" w:color="auto" w:fill="auto"/>
          <w:lang w:bidi="ar-SA"/>
        </w:rPr>
      </w:pPr>
    </w:p>
    <w:sectPr>
      <w:footerReference w:type="default" r:id="rId2"/>
      <w:pgSz w:w="11906" w:h="16838"/>
      <w:pgMar w:top="2098" w:right="1474" w:bottom="1985" w:left="1588"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宋体">
    <w:altName w:val="方正书宋_GBK"/>
    <w:panose1 w:val="02010600030101010101"/>
    <w:charset w:val="86"/>
    <w:family w:val="auto"/>
    <w:pitch w:val="variable"/>
    <w:sig w:usb0="00000003" w:usb1="080E0000" w:usb2="00000000"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fldChar w:fldCharType="begin"/>
    </w:r>
    <w:r>
      <w:instrText xml:space="preserve"> PAGE   \* MERGEFORMAT </w:instrText>
    </w:r>
    <w:r>
      <w:fldChar w:fldCharType="separate"/>
    </w:r>
    <w:r>
      <w:rPr>
        <w:lang w:val="zh-CN"/>
      </w:rPr>
      <w:t>3</w:t>
    </w:r>
    <w:r>
      <w:rPr>
        <w:lang w:val="zh-CN"/>
      </w:rPr>
      <w:fldChar w:fldCharType="end"/>
    </w:r>
  </w:p>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360" w:lineRule="auto"/>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beforeAutospacing="0" w:after="330" w:afterAutospacing="0" w:line="576" w:lineRule="auto"/>
      <w:jc w:val="both"/>
      <w:outlineLvl w:val="0"/>
    </w:pPr>
    <w:rPr>
      <w:rFonts w:ascii="Times New Roman" w:eastAsia="宋体" w:cs="Times New Roman" w:hAnsi="Times New Roman"/>
      <w:b/>
      <w:kern w:val="44"/>
      <w:sz w:val="44"/>
      <w:szCs w:val="24"/>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widowControl w:val="0"/>
      <w:tabs>
        <w:tab w:val="center" w:pos="4153"/>
        <w:tab w:val="right" w:pos="8306"/>
      </w:tabs>
      <w:snapToGrid w:val="0"/>
      <w:spacing w:line="240" w:lineRule="auto"/>
      <w:jc w:val="left"/>
    </w:pPr>
    <w:rPr>
      <w:rFonts w:ascii="Calibri" w:eastAsia="宋体" w:cs="Arial" w:hAnsi="Calibri"/>
      <w:kern w:val="2"/>
      <w:sz w:val="18"/>
      <w:szCs w:val="18"/>
      <w:lang w:val="en-US" w:eastAsia="zh-CN" w:bidi="ar-SA"/>
    </w:rPr>
  </w:style>
  <w:style w:type="character" w:styleId="16">
    <w:name w:val="Strong"/>
    <w:basedOn w:val="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D019DD0-CA74-44BC-808A-965A866D518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1492</TotalTime>
  <Application>Yozo_Office27021597764231179</Application>
  <Pages>1</Pages>
  <Words>0</Words>
  <Characters>279</Characters>
  <Lines>0</Lines>
  <Paragraphs>13</Paragraphs>
  <CharactersWithSpaces>372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inspur</dc:creator>
  <cp:lastModifiedBy>inspur</cp:lastModifiedBy>
  <cp:revision>1</cp:revision>
  <cp:lastPrinted>2025-04-23T06:52:48Z</cp:lastPrinted>
  <dcterms:created xsi:type="dcterms:W3CDTF">2025-04-22T06:38:49Z</dcterms:created>
  <dcterms:modified xsi:type="dcterms:W3CDTF">2025-04-23T07:34:35Z</dcterms:modified>
</cp:coreProperties>
</file>